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0BA0" w14:textId="77777777" w:rsidR="00F07F77" w:rsidRPr="00CE0FA5" w:rsidRDefault="00B516D9" w:rsidP="00B516D9">
      <w:pPr>
        <w:pStyle w:val="NoSpacing"/>
        <w:jc w:val="center"/>
        <w:rPr>
          <w:rFonts w:ascii="Arial" w:hAnsi="Arial"/>
          <w:b/>
          <w:i/>
          <w:sz w:val="28"/>
          <w:szCs w:val="28"/>
        </w:rPr>
      </w:pPr>
      <w:r w:rsidRPr="00CE0FA5">
        <w:rPr>
          <w:rFonts w:ascii="Arial" w:hAnsi="Arial"/>
          <w:b/>
          <w:i/>
          <w:sz w:val="28"/>
          <w:szCs w:val="28"/>
        </w:rPr>
        <w:t>Guiding Questions for the Video Clips</w:t>
      </w:r>
    </w:p>
    <w:p w14:paraId="4D69946D" w14:textId="4FD53EB6" w:rsidR="00B516D9" w:rsidRPr="00BE0F40" w:rsidRDefault="00B516D9" w:rsidP="00BE0F40">
      <w:pPr>
        <w:pStyle w:val="NoSpacing"/>
        <w:jc w:val="center"/>
        <w:rPr>
          <w:rFonts w:ascii="Arial" w:hAnsi="Arial"/>
          <w:b/>
          <w:i/>
          <w:sz w:val="28"/>
          <w:szCs w:val="28"/>
        </w:rPr>
      </w:pPr>
      <w:r w:rsidRPr="00CE0FA5">
        <w:rPr>
          <w:rFonts w:ascii="Arial" w:hAnsi="Arial"/>
          <w:b/>
          <w:i/>
          <w:sz w:val="28"/>
          <w:szCs w:val="28"/>
        </w:rPr>
        <w:t>Module 1, Part 2</w:t>
      </w:r>
      <w:bookmarkStart w:id="0" w:name="_GoBack"/>
      <w:bookmarkEnd w:id="0"/>
    </w:p>
    <w:p w14:paraId="666FF4A2" w14:textId="77777777" w:rsidR="00CE0FA5" w:rsidRPr="00CE0FA5" w:rsidRDefault="00CE0FA5" w:rsidP="00B516D9">
      <w:pPr>
        <w:pStyle w:val="NoSpacing"/>
        <w:rPr>
          <w:rFonts w:ascii="Arial" w:hAnsi="Arial"/>
          <w:b/>
          <w:sz w:val="28"/>
          <w:szCs w:val="28"/>
        </w:rPr>
      </w:pPr>
      <w:r w:rsidRPr="00CE0FA5">
        <w:rPr>
          <w:rFonts w:ascii="Arial" w:hAnsi="Arial"/>
          <w:b/>
          <w:sz w:val="28"/>
          <w:szCs w:val="28"/>
        </w:rPr>
        <w:t>Clip 1</w:t>
      </w:r>
    </w:p>
    <w:p w14:paraId="7008DF4A" w14:textId="77777777" w:rsidR="00CE0FA5" w:rsidRDefault="00CE0FA5" w:rsidP="00B516D9">
      <w:pPr>
        <w:pStyle w:val="NoSpacing"/>
        <w:rPr>
          <w:rFonts w:ascii="Arial" w:hAnsi="Arial"/>
          <w:i/>
          <w:szCs w:val="28"/>
        </w:rPr>
      </w:pPr>
    </w:p>
    <w:p w14:paraId="1F6AFE10" w14:textId="77777777" w:rsidR="00CE0FA5" w:rsidRPr="00CE0FA5" w:rsidRDefault="00CE0FA5" w:rsidP="00B516D9">
      <w:pPr>
        <w:pStyle w:val="NoSpacing"/>
        <w:rPr>
          <w:rFonts w:ascii="Arial" w:hAnsi="Arial"/>
          <w:i/>
          <w:szCs w:val="28"/>
        </w:rPr>
      </w:pPr>
      <w:r>
        <w:rPr>
          <w:rFonts w:ascii="Arial" w:hAnsi="Arial"/>
          <w:i/>
          <w:szCs w:val="28"/>
        </w:rPr>
        <w:t>Guiding q</w:t>
      </w:r>
      <w:r w:rsidRPr="00CE0FA5">
        <w:rPr>
          <w:rFonts w:ascii="Arial" w:hAnsi="Arial"/>
          <w:i/>
          <w:szCs w:val="28"/>
        </w:rPr>
        <w:t xml:space="preserve">uestions </w:t>
      </w:r>
      <w:r>
        <w:rPr>
          <w:rFonts w:ascii="Arial" w:hAnsi="Arial"/>
          <w:i/>
          <w:szCs w:val="28"/>
        </w:rPr>
        <w:t>as you start watching:</w:t>
      </w:r>
    </w:p>
    <w:p w14:paraId="66A1801B" w14:textId="77777777" w:rsidR="00CE0FA5" w:rsidRPr="00CE0FA5" w:rsidRDefault="00CE0FA5" w:rsidP="00B516D9">
      <w:pPr>
        <w:pStyle w:val="NoSpacing"/>
        <w:rPr>
          <w:rFonts w:ascii="Arial" w:hAnsi="Arial"/>
          <w:i/>
          <w:sz w:val="28"/>
          <w:szCs w:val="28"/>
        </w:rPr>
      </w:pPr>
    </w:p>
    <w:p w14:paraId="5CBC72E9" w14:textId="77777777" w:rsidR="00CE0FA5" w:rsidRDefault="00CE0FA5" w:rsidP="00CE0FA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E0FA5">
        <w:rPr>
          <w:rFonts w:ascii="Arial" w:hAnsi="Arial"/>
        </w:rPr>
        <w:t xml:space="preserve">As you watch, listen for the students’ ideas. How are they understanding what a half is? </w:t>
      </w:r>
    </w:p>
    <w:p w14:paraId="44912C16" w14:textId="77777777" w:rsidR="00CE0FA5" w:rsidRDefault="00CE0FA5" w:rsidP="00CE0FA5">
      <w:pPr>
        <w:rPr>
          <w:rFonts w:ascii="Arial" w:hAnsi="Arial"/>
        </w:rPr>
      </w:pPr>
    </w:p>
    <w:p w14:paraId="105520DC" w14:textId="77777777" w:rsidR="00CE0FA5" w:rsidRPr="00CE0FA5" w:rsidRDefault="00CE0FA5" w:rsidP="00CE0FA5">
      <w:pPr>
        <w:rPr>
          <w:rFonts w:ascii="Arial" w:hAnsi="Arial"/>
        </w:rPr>
      </w:pPr>
    </w:p>
    <w:p w14:paraId="2CDA5BBC" w14:textId="77777777" w:rsidR="00CE0FA5" w:rsidRDefault="00CE0FA5" w:rsidP="00CE0FA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E0FA5">
        <w:rPr>
          <w:rFonts w:ascii="Arial" w:hAnsi="Arial"/>
        </w:rPr>
        <w:t>What is the role of argumentation at this point in the lesson?</w:t>
      </w:r>
    </w:p>
    <w:p w14:paraId="4FFDFD88" w14:textId="77777777" w:rsidR="00CE0FA5" w:rsidRDefault="00CE0FA5" w:rsidP="00CE0FA5">
      <w:pPr>
        <w:rPr>
          <w:rFonts w:ascii="Arial" w:hAnsi="Arial"/>
        </w:rPr>
      </w:pPr>
    </w:p>
    <w:p w14:paraId="5DF43A1F" w14:textId="77777777" w:rsidR="00CE0FA5" w:rsidRDefault="00CE0FA5" w:rsidP="00CE0FA5">
      <w:pPr>
        <w:rPr>
          <w:rFonts w:ascii="Arial" w:hAnsi="Arial"/>
          <w:i/>
        </w:rPr>
      </w:pPr>
      <w:r w:rsidRPr="00CE0FA5">
        <w:rPr>
          <w:rFonts w:ascii="Arial" w:hAnsi="Arial"/>
          <w:i/>
        </w:rPr>
        <w:t>Reflection questions after the clip:</w:t>
      </w:r>
    </w:p>
    <w:p w14:paraId="7D66B0CB" w14:textId="77777777" w:rsidR="00CE0FA5" w:rsidRDefault="00CE0FA5" w:rsidP="00CE0FA5">
      <w:pPr>
        <w:rPr>
          <w:rFonts w:ascii="Arial" w:hAnsi="Arial"/>
        </w:rPr>
      </w:pPr>
    </w:p>
    <w:p w14:paraId="67994D69" w14:textId="77777777" w:rsidR="00CE0FA5" w:rsidRDefault="00CE0FA5" w:rsidP="00CE0F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0FA5">
        <w:rPr>
          <w:rFonts w:ascii="Arial" w:hAnsi="Arial" w:cs="Arial"/>
        </w:rPr>
        <w:t xml:space="preserve">Reflect on </w:t>
      </w:r>
      <w:proofErr w:type="gramStart"/>
      <w:r w:rsidRPr="00CE0FA5">
        <w:rPr>
          <w:rFonts w:ascii="Arial" w:hAnsi="Arial" w:cs="Arial"/>
        </w:rPr>
        <w:t>a &amp;</w:t>
      </w:r>
      <w:proofErr w:type="gramEnd"/>
      <w:r w:rsidRPr="00CE0FA5">
        <w:rPr>
          <w:rFonts w:ascii="Arial" w:hAnsi="Arial" w:cs="Arial"/>
        </w:rPr>
        <w:t xml:space="preserve"> b.</w:t>
      </w:r>
    </w:p>
    <w:p w14:paraId="7F3BA41C" w14:textId="77777777" w:rsidR="00CE0FA5" w:rsidRPr="00CE0FA5" w:rsidRDefault="00CE0FA5" w:rsidP="00CE0FA5">
      <w:pPr>
        <w:rPr>
          <w:rFonts w:ascii="Arial" w:hAnsi="Arial" w:cs="Arial"/>
        </w:rPr>
      </w:pPr>
    </w:p>
    <w:p w14:paraId="2E13C6C0" w14:textId="77777777" w:rsidR="00CE0FA5" w:rsidRPr="00CE0FA5" w:rsidRDefault="00CE0FA5" w:rsidP="00CE0F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0FA5">
        <w:rPr>
          <w:rFonts w:ascii="Arial" w:hAnsi="Arial" w:cs="Arial"/>
        </w:rPr>
        <w:t xml:space="preserve">What might the teacher do next? How might she, or you, support these two students in sorting through and extending their ideas about ½? </w:t>
      </w:r>
    </w:p>
    <w:p w14:paraId="47BC81E6" w14:textId="77777777" w:rsidR="00CE0FA5" w:rsidRPr="00CE0FA5" w:rsidRDefault="00CE0FA5" w:rsidP="00CE0FA5">
      <w:pPr>
        <w:rPr>
          <w:rFonts w:ascii="Arial" w:hAnsi="Arial"/>
        </w:rPr>
      </w:pPr>
    </w:p>
    <w:p w14:paraId="25D03FB4" w14:textId="77777777" w:rsidR="00CE0FA5" w:rsidRDefault="00CE0FA5" w:rsidP="00CE0FA5">
      <w:pPr>
        <w:pStyle w:val="NoSpacing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Clip 2</w:t>
      </w:r>
    </w:p>
    <w:p w14:paraId="4128AC7D" w14:textId="77777777" w:rsidR="00CE0FA5" w:rsidRPr="00CE0FA5" w:rsidRDefault="00CE0FA5" w:rsidP="00CE0FA5">
      <w:pPr>
        <w:pStyle w:val="NoSpacing"/>
        <w:rPr>
          <w:rFonts w:ascii="Arial" w:hAnsi="Arial"/>
          <w:b/>
          <w:sz w:val="28"/>
          <w:szCs w:val="28"/>
        </w:rPr>
      </w:pPr>
    </w:p>
    <w:p w14:paraId="506E17EB" w14:textId="77777777" w:rsidR="00CE0FA5" w:rsidRDefault="00CE0FA5" w:rsidP="00CE0FA5">
      <w:pPr>
        <w:pStyle w:val="NoSpacing"/>
        <w:rPr>
          <w:rFonts w:ascii="Arial" w:hAnsi="Arial"/>
          <w:i/>
          <w:szCs w:val="28"/>
        </w:rPr>
      </w:pPr>
      <w:r>
        <w:rPr>
          <w:rFonts w:ascii="Arial" w:hAnsi="Arial"/>
          <w:i/>
          <w:szCs w:val="28"/>
        </w:rPr>
        <w:t>Guiding q</w:t>
      </w:r>
      <w:r w:rsidRPr="00CE0FA5">
        <w:rPr>
          <w:rFonts w:ascii="Arial" w:hAnsi="Arial"/>
          <w:i/>
          <w:szCs w:val="28"/>
        </w:rPr>
        <w:t xml:space="preserve">uestions </w:t>
      </w:r>
      <w:r>
        <w:rPr>
          <w:rFonts w:ascii="Arial" w:hAnsi="Arial"/>
          <w:i/>
          <w:szCs w:val="28"/>
        </w:rPr>
        <w:t>as you start watching:</w:t>
      </w:r>
    </w:p>
    <w:p w14:paraId="2A986A6A" w14:textId="77777777" w:rsidR="00CE0FA5" w:rsidRPr="00CE0FA5" w:rsidRDefault="00CE0FA5" w:rsidP="00CE0FA5">
      <w:pPr>
        <w:pStyle w:val="NoSpacing"/>
        <w:rPr>
          <w:rFonts w:ascii="Arial" w:hAnsi="Arial"/>
          <w:i/>
          <w:szCs w:val="28"/>
        </w:rPr>
      </w:pPr>
    </w:p>
    <w:p w14:paraId="34372865" w14:textId="77777777" w:rsidR="00CE0FA5" w:rsidRDefault="00CE0FA5" w:rsidP="00CE0F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0FA5">
        <w:rPr>
          <w:rFonts w:ascii="Arial" w:hAnsi="Arial" w:cs="Arial"/>
        </w:rPr>
        <w:t xml:space="preserve">As you watch, listen for the students’ ideas. How are they understanding what a half is? </w:t>
      </w:r>
    </w:p>
    <w:p w14:paraId="431573E6" w14:textId="77777777" w:rsidR="00CE0FA5" w:rsidRPr="00CE0FA5" w:rsidRDefault="00CE0FA5" w:rsidP="00CE0FA5">
      <w:pPr>
        <w:pStyle w:val="ListParagraph"/>
        <w:ind w:left="360"/>
        <w:rPr>
          <w:rFonts w:ascii="Arial" w:hAnsi="Arial" w:cs="Arial"/>
        </w:rPr>
      </w:pPr>
    </w:p>
    <w:p w14:paraId="290C03CA" w14:textId="77777777" w:rsidR="00CE0FA5" w:rsidRDefault="00CE0FA5" w:rsidP="00CE0F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0FA5">
        <w:rPr>
          <w:rFonts w:ascii="Arial" w:hAnsi="Arial" w:cs="Arial"/>
        </w:rPr>
        <w:t>What is the role of argumentation at this point in the lesson?</w:t>
      </w:r>
    </w:p>
    <w:p w14:paraId="4CFA2FED" w14:textId="77777777" w:rsidR="00CE0FA5" w:rsidRDefault="00CE0FA5" w:rsidP="00CE0FA5">
      <w:pPr>
        <w:rPr>
          <w:rFonts w:ascii="Arial" w:hAnsi="Arial" w:cs="Arial"/>
        </w:rPr>
      </w:pPr>
    </w:p>
    <w:p w14:paraId="350D853E" w14:textId="77777777" w:rsidR="00CE0FA5" w:rsidRPr="00CE0FA5" w:rsidRDefault="00CE0FA5" w:rsidP="00CE0FA5">
      <w:pPr>
        <w:rPr>
          <w:rFonts w:ascii="Arial" w:hAnsi="Arial" w:cs="Arial"/>
        </w:rPr>
      </w:pPr>
    </w:p>
    <w:p w14:paraId="62BD75CF" w14:textId="77777777" w:rsidR="00CE0FA5" w:rsidRDefault="00CE0FA5" w:rsidP="00CE0FA5">
      <w:pPr>
        <w:pStyle w:val="NoSpacing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Clip 3 (optional)</w:t>
      </w:r>
    </w:p>
    <w:p w14:paraId="195D81AF" w14:textId="77777777" w:rsidR="00CE0FA5" w:rsidRDefault="00CE0FA5" w:rsidP="00CE0FA5">
      <w:pPr>
        <w:pStyle w:val="NoSpacing"/>
        <w:rPr>
          <w:rFonts w:ascii="Arial" w:hAnsi="Arial"/>
          <w:b/>
          <w:sz w:val="28"/>
          <w:szCs w:val="28"/>
        </w:rPr>
      </w:pPr>
    </w:p>
    <w:p w14:paraId="3344D73D" w14:textId="77777777" w:rsidR="00CE0FA5" w:rsidRDefault="00CE0FA5" w:rsidP="00CE0FA5">
      <w:pPr>
        <w:pStyle w:val="NoSpacing"/>
        <w:rPr>
          <w:rFonts w:ascii="Arial" w:hAnsi="Arial"/>
          <w:i/>
          <w:szCs w:val="28"/>
        </w:rPr>
      </w:pPr>
      <w:r>
        <w:rPr>
          <w:rFonts w:ascii="Arial" w:hAnsi="Arial"/>
          <w:i/>
          <w:szCs w:val="28"/>
        </w:rPr>
        <w:t>Guiding q</w:t>
      </w:r>
      <w:r w:rsidRPr="00CE0FA5">
        <w:rPr>
          <w:rFonts w:ascii="Arial" w:hAnsi="Arial"/>
          <w:i/>
          <w:szCs w:val="28"/>
        </w:rPr>
        <w:t xml:space="preserve">uestions </w:t>
      </w:r>
      <w:r>
        <w:rPr>
          <w:rFonts w:ascii="Arial" w:hAnsi="Arial"/>
          <w:i/>
          <w:szCs w:val="28"/>
        </w:rPr>
        <w:t>as you start watching:</w:t>
      </w:r>
    </w:p>
    <w:p w14:paraId="73020FA1" w14:textId="77777777" w:rsidR="00CE0FA5" w:rsidRDefault="00CE0FA5" w:rsidP="00CE0FA5">
      <w:pPr>
        <w:pStyle w:val="NoSpacing"/>
        <w:rPr>
          <w:rFonts w:ascii="Arial" w:hAnsi="Arial"/>
          <w:i/>
          <w:szCs w:val="28"/>
        </w:rPr>
      </w:pPr>
    </w:p>
    <w:p w14:paraId="311E96D7" w14:textId="77777777" w:rsidR="00CE0FA5" w:rsidRDefault="00CE0FA5" w:rsidP="00CE0F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0FA5">
        <w:rPr>
          <w:rFonts w:ascii="Arial" w:hAnsi="Arial" w:cs="Arial"/>
        </w:rPr>
        <w:t xml:space="preserve">As you watch, listen for the students’ ideas. How are they understanding what a half is? </w:t>
      </w:r>
    </w:p>
    <w:p w14:paraId="7D8D799D" w14:textId="77777777" w:rsidR="009D523F" w:rsidRDefault="009D523F" w:rsidP="009D523F">
      <w:pPr>
        <w:rPr>
          <w:rFonts w:ascii="Arial" w:hAnsi="Arial" w:cs="Arial"/>
        </w:rPr>
      </w:pPr>
    </w:p>
    <w:p w14:paraId="377F6F20" w14:textId="77777777" w:rsidR="009D523F" w:rsidRPr="009D523F" w:rsidRDefault="009D523F" w:rsidP="009D52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D523F">
        <w:rPr>
          <w:rFonts w:ascii="Arial" w:hAnsi="Arial" w:cs="Arial"/>
        </w:rPr>
        <w:t>What is the role of argumentation at this point in the lesson?</w:t>
      </w:r>
    </w:p>
    <w:p w14:paraId="2ED6F877" w14:textId="77777777" w:rsidR="009D523F" w:rsidRDefault="009D523F" w:rsidP="009D523F">
      <w:pPr>
        <w:rPr>
          <w:rFonts w:ascii="Arial" w:hAnsi="Arial" w:cs="Arial"/>
        </w:rPr>
      </w:pPr>
    </w:p>
    <w:p w14:paraId="21B3A649" w14:textId="77777777" w:rsidR="00BE0F40" w:rsidRDefault="00BE0F40" w:rsidP="00BE0F40">
      <w:pPr>
        <w:rPr>
          <w:rFonts w:ascii="Arial" w:hAnsi="Arial"/>
          <w:i/>
        </w:rPr>
      </w:pPr>
      <w:r w:rsidRPr="00CE0FA5">
        <w:rPr>
          <w:rFonts w:ascii="Arial" w:hAnsi="Arial"/>
          <w:i/>
        </w:rPr>
        <w:t>Reflection questions after the clip:</w:t>
      </w:r>
    </w:p>
    <w:p w14:paraId="03FEFD2A" w14:textId="77777777" w:rsidR="00BE0F40" w:rsidRDefault="00BE0F40" w:rsidP="00BE0F40">
      <w:pPr>
        <w:rPr>
          <w:rFonts w:ascii="Arial" w:hAnsi="Arial"/>
        </w:rPr>
      </w:pPr>
    </w:p>
    <w:p w14:paraId="6842E209" w14:textId="77777777" w:rsidR="00BE0F40" w:rsidRDefault="00BE0F40" w:rsidP="00BE0F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0FA5">
        <w:rPr>
          <w:rFonts w:ascii="Arial" w:hAnsi="Arial" w:cs="Arial"/>
        </w:rPr>
        <w:t xml:space="preserve">Reflect on </w:t>
      </w:r>
      <w:proofErr w:type="gramStart"/>
      <w:r w:rsidRPr="00CE0FA5">
        <w:rPr>
          <w:rFonts w:ascii="Arial" w:hAnsi="Arial" w:cs="Arial"/>
        </w:rPr>
        <w:t>a &amp;</w:t>
      </w:r>
      <w:proofErr w:type="gramEnd"/>
      <w:r w:rsidRPr="00CE0FA5">
        <w:rPr>
          <w:rFonts w:ascii="Arial" w:hAnsi="Arial" w:cs="Arial"/>
        </w:rPr>
        <w:t xml:space="preserve"> b.</w:t>
      </w:r>
    </w:p>
    <w:p w14:paraId="68E672CC" w14:textId="77777777" w:rsidR="00BE0F40" w:rsidRPr="00CE0FA5" w:rsidRDefault="00BE0F40" w:rsidP="00BE0F40">
      <w:pPr>
        <w:rPr>
          <w:rFonts w:ascii="Arial" w:hAnsi="Arial" w:cs="Arial"/>
        </w:rPr>
      </w:pPr>
    </w:p>
    <w:p w14:paraId="1EB505FE" w14:textId="0FB9393B" w:rsidR="00BE0F40" w:rsidRPr="00BE0F40" w:rsidRDefault="00BE0F40" w:rsidP="009D52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0FA5">
        <w:rPr>
          <w:rFonts w:ascii="Arial" w:hAnsi="Arial" w:cs="Arial"/>
        </w:rPr>
        <w:t xml:space="preserve">What might the teacher do next? How might she, or you, support these two students in sorting through and extending their ideas about ½? </w:t>
      </w:r>
    </w:p>
    <w:p w14:paraId="0806BEE8" w14:textId="77777777" w:rsidR="00CE0FA5" w:rsidRPr="00B516D9" w:rsidRDefault="00CE0FA5" w:rsidP="00B516D9">
      <w:pPr>
        <w:pStyle w:val="NoSpacing"/>
        <w:rPr>
          <w:rFonts w:ascii="Arial" w:hAnsi="Arial"/>
          <w:sz w:val="28"/>
          <w:szCs w:val="28"/>
        </w:rPr>
      </w:pPr>
    </w:p>
    <w:sectPr w:rsidR="00CE0FA5" w:rsidRPr="00B516D9" w:rsidSect="00F07F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4FC"/>
    <w:multiLevelType w:val="hybridMultilevel"/>
    <w:tmpl w:val="5DCAA4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D5E70"/>
    <w:multiLevelType w:val="hybridMultilevel"/>
    <w:tmpl w:val="213C50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E5FE3"/>
    <w:multiLevelType w:val="hybridMultilevel"/>
    <w:tmpl w:val="071036FC"/>
    <w:lvl w:ilvl="0" w:tplc="C07CD3C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C9616A"/>
    <w:multiLevelType w:val="hybridMultilevel"/>
    <w:tmpl w:val="5DCAA4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D9"/>
    <w:rsid w:val="009D523F"/>
    <w:rsid w:val="00AE0F0B"/>
    <w:rsid w:val="00B516D9"/>
    <w:rsid w:val="00BE0F40"/>
    <w:rsid w:val="00CE0FA5"/>
    <w:rsid w:val="00F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D0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0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516D9"/>
  </w:style>
  <w:style w:type="paragraph" w:styleId="ListParagraph">
    <w:name w:val="List Paragraph"/>
    <w:basedOn w:val="Normal"/>
    <w:uiPriority w:val="34"/>
    <w:qFormat/>
    <w:rsid w:val="00CE0F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F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F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F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0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516D9"/>
  </w:style>
  <w:style w:type="paragraph" w:styleId="ListParagraph">
    <w:name w:val="List Paragraph"/>
    <w:basedOn w:val="Normal"/>
    <w:uiPriority w:val="34"/>
    <w:qFormat/>
    <w:rsid w:val="00CE0F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F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F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Williams</dc:creator>
  <cp:keywords/>
  <dc:description/>
  <cp:lastModifiedBy>Madelyn Williams</cp:lastModifiedBy>
  <cp:revision>4</cp:revision>
  <dcterms:created xsi:type="dcterms:W3CDTF">2015-08-21T12:21:00Z</dcterms:created>
  <dcterms:modified xsi:type="dcterms:W3CDTF">2015-08-21T12:54:00Z</dcterms:modified>
</cp:coreProperties>
</file>